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6824" w14:textId="7E38146D" w:rsidR="00213E39" w:rsidRPr="00213E39" w:rsidRDefault="00213E39" w:rsidP="00192ADC">
      <w:pPr>
        <w:pStyle w:val="1"/>
        <w:shd w:val="clear" w:color="auto" w:fill="FFFFFF"/>
        <w:spacing w:before="0" w:beforeAutospacing="0" w:after="0" w:afterAutospacing="0" w:line="500" w:lineRule="exact"/>
        <w:jc w:val="center"/>
        <w:rPr>
          <w:rFonts w:ascii="微软雅黑" w:eastAsia="微软雅黑" w:hAnsi="微软雅黑"/>
          <w:color w:val="000000" w:themeColor="text1"/>
          <w:sz w:val="33"/>
          <w:szCs w:val="33"/>
        </w:rPr>
      </w:pPr>
      <w:r w:rsidRPr="00213E39">
        <w:rPr>
          <w:rFonts w:ascii="微软雅黑" w:eastAsia="微软雅黑" w:hAnsi="微软雅黑" w:hint="eastAsia"/>
          <w:color w:val="000000" w:themeColor="text1"/>
          <w:sz w:val="33"/>
          <w:szCs w:val="33"/>
        </w:rPr>
        <w:t>202</w:t>
      </w:r>
      <w:r w:rsidRPr="00213E39">
        <w:rPr>
          <w:rFonts w:ascii="微软雅黑" w:eastAsia="微软雅黑" w:hAnsi="微软雅黑"/>
          <w:color w:val="000000" w:themeColor="text1"/>
          <w:sz w:val="33"/>
          <w:szCs w:val="33"/>
        </w:rPr>
        <w:t>4</w:t>
      </w:r>
      <w:r w:rsidRPr="00213E39">
        <w:rPr>
          <w:rFonts w:ascii="微软雅黑" w:eastAsia="微软雅黑" w:hAnsi="微软雅黑" w:hint="eastAsia"/>
          <w:color w:val="000000" w:themeColor="text1"/>
          <w:sz w:val="33"/>
          <w:szCs w:val="33"/>
        </w:rPr>
        <w:t>年专升</w:t>
      </w:r>
      <w:proofErr w:type="gramStart"/>
      <w:r w:rsidRPr="00213E39">
        <w:rPr>
          <w:rFonts w:ascii="微软雅黑" w:eastAsia="微软雅黑" w:hAnsi="微软雅黑" w:hint="eastAsia"/>
          <w:color w:val="000000" w:themeColor="text1"/>
          <w:sz w:val="33"/>
          <w:szCs w:val="33"/>
        </w:rPr>
        <w:t>本考试</w:t>
      </w:r>
      <w:proofErr w:type="gramEnd"/>
      <w:r w:rsidRPr="00213E39">
        <w:rPr>
          <w:rFonts w:ascii="微软雅黑" w:eastAsia="微软雅黑" w:hAnsi="微软雅黑" w:hint="eastAsia"/>
          <w:color w:val="000000" w:themeColor="text1"/>
          <w:sz w:val="33"/>
          <w:szCs w:val="33"/>
        </w:rPr>
        <w:t>面向退役士兵免试专项职业适应性测试大纲</w:t>
      </w:r>
    </w:p>
    <w:p w14:paraId="3010E61E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职业适应性测试主要考查考生从事学习、生产、建设、服务、管理等所必备的基本职业素养，</w:t>
      </w:r>
      <w:bookmarkStart w:id="0" w:name="_GoBack"/>
      <w:bookmarkEnd w:id="0"/>
      <w:r w:rsidRPr="00213E3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测试学生应知应会的基本品质、基础知识、基本理论、基本方法以及分析问题、解决问题的能力。主要包括政治鉴别力与思想道德水平、职业能力与职业适应性、传统文化与鉴赏水平、社会责任感与生产服务能力等。</w:t>
      </w:r>
    </w:p>
    <w:p w14:paraId="1358EA30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一、测试形式</w:t>
      </w:r>
    </w:p>
    <w:p w14:paraId="551CEC62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综合笔试，闭卷，满分300分，题型分为单选题、多选题和判断题。</w:t>
      </w:r>
    </w:p>
    <w:p w14:paraId="51A5473D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二、测试时间</w:t>
      </w:r>
    </w:p>
    <w:p w14:paraId="4CAACE9E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测试时间为60分钟</w:t>
      </w:r>
    </w:p>
    <w:p w14:paraId="4FC56CF9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三、测试内容</w:t>
      </w:r>
    </w:p>
    <w:p w14:paraId="63F263AC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测试内容主要涵盖以下方面：</w:t>
      </w:r>
    </w:p>
    <w:p w14:paraId="64E6A7CE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（一）政治鉴别力与思想道德水平（60分）</w:t>
      </w:r>
    </w:p>
    <w:p w14:paraId="7FC0805E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该部分主要考查考生的政治立场、政治观点、政治理论水平，以及思想道德认识、道德情感、道德行为、道德修养、价值观念、组织纪律观念等。</w:t>
      </w:r>
    </w:p>
    <w:p w14:paraId="1709A3FE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（二）职业能力与职业适应性（90分）</w:t>
      </w:r>
    </w:p>
    <w:p w14:paraId="67E4F4E7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该部分主要考查考生的学习能力、文字和语言运用表达能力、数学运用能力、空间判断能力、逻辑推理能力，信息收集及处理能力、人际交往能力、团队协作能力、环境适应能力，提出和解决问题能力、贯彻执行能力、心理承受能力等。</w:t>
      </w:r>
    </w:p>
    <w:p w14:paraId="55943382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（三）传统文化与鉴赏水平（90分）</w:t>
      </w:r>
    </w:p>
    <w:p w14:paraId="3188EA27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该部分主要考查考生的传统文化、传统艺术等方面的常识；考查学生对事物的认识、领悟及评价能力等。</w:t>
      </w:r>
    </w:p>
    <w:p w14:paraId="6C8BB188" w14:textId="77777777" w:rsidR="00213E39" w:rsidRPr="00213E39" w:rsidRDefault="00213E39" w:rsidP="00192ADC">
      <w:pPr>
        <w:widowControl/>
        <w:shd w:val="clear" w:color="auto" w:fill="FFFFFF"/>
        <w:spacing w:line="500" w:lineRule="exact"/>
        <w:ind w:firstLine="64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（四）社会责任感与生产服务能力（60分）</w:t>
      </w:r>
    </w:p>
    <w:p w14:paraId="53D4B620" w14:textId="0A5801A7" w:rsidR="00213E39" w:rsidRPr="00213E39" w:rsidRDefault="00213E39" w:rsidP="00192ADC">
      <w:pPr>
        <w:widowControl/>
        <w:shd w:val="clear" w:color="auto" w:fill="FFFFFF"/>
        <w:spacing w:line="500" w:lineRule="exact"/>
        <w:ind w:firstLine="555"/>
        <w:rPr>
          <w:rFonts w:ascii="Verdana" w:eastAsia="微软雅黑" w:hAnsi="Verdana" w:cs="宋体"/>
          <w:color w:val="333333"/>
          <w:kern w:val="0"/>
          <w:szCs w:val="21"/>
        </w:rPr>
      </w:pPr>
      <w:r w:rsidRPr="00213E3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该部分主要考查考生对国情、社情的了解程度和综合管理基本素质，包括国家、集体以及他人所承担的道德责任，感恩家庭、报效祖国、回报社会的意识和奉献的精神，以及服务社会、服务生产的意识和能力等。</w:t>
      </w:r>
    </w:p>
    <w:p w14:paraId="225BD8D2" w14:textId="77777777" w:rsidR="00213E39" w:rsidRPr="00192ADC" w:rsidRDefault="00213E39" w:rsidP="00192ADC">
      <w:pPr>
        <w:widowControl/>
        <w:shd w:val="clear" w:color="auto" w:fill="FFFFFF"/>
        <w:spacing w:line="500" w:lineRule="exact"/>
        <w:ind w:firstLine="645"/>
        <w:rPr>
          <w:rFonts w:ascii="Verdana" w:eastAsia="微软雅黑" w:hAnsi="Verdana" w:cs="宋体"/>
          <w:color w:val="000000" w:themeColor="text1"/>
          <w:kern w:val="0"/>
          <w:szCs w:val="21"/>
        </w:rPr>
      </w:pPr>
      <w:r w:rsidRPr="00192ADC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四、样题</w:t>
      </w:r>
    </w:p>
    <w:p w14:paraId="587D076B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b/>
          <w:bCs/>
          <w:color w:val="000000" w:themeColor="text1"/>
          <w:kern w:val="0"/>
          <w:sz w:val="28"/>
          <w:szCs w:val="28"/>
        </w:rPr>
        <w:t>（一）单项选择题</w:t>
      </w:r>
    </w:p>
    <w:p w14:paraId="4F9268FE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中国共产党成立的时间是（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）。</w:t>
      </w:r>
    </w:p>
    <w:p w14:paraId="3ED2A753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A.1921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年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7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23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日</w:t>
      </w:r>
    </w:p>
    <w:p w14:paraId="3269E6D5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B.1949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年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10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日</w:t>
      </w:r>
    </w:p>
    <w:p w14:paraId="23C93E64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C.1919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年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5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4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日</w:t>
      </w:r>
    </w:p>
    <w:p w14:paraId="7A6B40F7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2.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我国少数民族自己管理自己内部事务的制度是（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）。</w:t>
      </w:r>
    </w:p>
    <w:p w14:paraId="7FA83E3C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人民代表大会制度</w:t>
      </w:r>
    </w:p>
    <w:p w14:paraId="74688366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B.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政治协商制度</w:t>
      </w:r>
    </w:p>
    <w:p w14:paraId="6885C6C7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C.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民族区域自治制度</w:t>
      </w:r>
    </w:p>
    <w:p w14:paraId="6F27C1B1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3.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指南针、活字印刷术、火药及（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）被誉为我国古代四大发明。</w:t>
      </w:r>
    </w:p>
    <w:p w14:paraId="633E97BD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造纸术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B.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织布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C.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地震仪</w:t>
      </w:r>
    </w:p>
    <w:p w14:paraId="735011FD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4.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计算机技术中广泛采用的一种数制是（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）。</w:t>
      </w:r>
    </w:p>
    <w:p w14:paraId="61CEF911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十进制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B.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八进制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C.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二进制</w:t>
      </w:r>
    </w:p>
    <w:p w14:paraId="5C35D937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5.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国际奥林匹克旗帜的主体是五个不同颜色、相互套连的圆环，五个圆环的颜色从左至右依次为（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）。</w:t>
      </w:r>
    </w:p>
    <w:p w14:paraId="18DAFD3B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红、绿、黄、黑、蓝</w:t>
      </w:r>
    </w:p>
    <w:p w14:paraId="243189A4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B.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蓝、黄、黑、绿、红</w:t>
      </w:r>
    </w:p>
    <w:p w14:paraId="1B7A1DD0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C.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蓝、红、黑、黄、绿</w:t>
      </w:r>
    </w:p>
    <w:p w14:paraId="36D6881C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b/>
          <w:bCs/>
          <w:color w:val="000000" w:themeColor="text1"/>
          <w:kern w:val="0"/>
          <w:sz w:val="28"/>
          <w:szCs w:val="28"/>
        </w:rPr>
        <w:t>（二）多选题</w:t>
      </w:r>
    </w:p>
    <w:p w14:paraId="5F3061F4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党的二十大的主题是：高举中国特色社会主义伟大旗帜，全面贯彻新时代中国特色社会主义思想，弘扬伟大建党精神，自信自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lastRenderedPageBreak/>
        <w:t>强、守正创新、（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）、（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），为全面建设社会主义现代化国家、全面推进中华民族伟大复兴而团结奋斗。</w:t>
      </w:r>
    </w:p>
    <w:p w14:paraId="5E2AA7ED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锐意进取</w:t>
      </w:r>
    </w:p>
    <w:p w14:paraId="25792A95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B.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踔厉奋发</w:t>
      </w:r>
    </w:p>
    <w:p w14:paraId="346356CB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C.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砥砺前行</w:t>
      </w:r>
    </w:p>
    <w:p w14:paraId="62057A38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D.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勇毅前行</w:t>
      </w:r>
    </w:p>
    <w:p w14:paraId="072E9355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E.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攻坚克难</w:t>
      </w:r>
    </w:p>
    <w:p w14:paraId="20D6E751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2.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下列人物属于儒家代表人物的是（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）。</w:t>
      </w:r>
    </w:p>
    <w:p w14:paraId="6F74D42E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墨子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B.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庄子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C.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孔子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D.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老子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E.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孟子</w:t>
      </w:r>
    </w:p>
    <w:p w14:paraId="6FFCED08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3.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下列作者与著作匹配正确的是（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）。</w:t>
      </w:r>
    </w:p>
    <w:p w14:paraId="551E43B7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关汉卿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—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《窦娥冤》</w:t>
      </w:r>
    </w:p>
    <w:p w14:paraId="0518AE68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B.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马致远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—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《汉宫秋》</w:t>
      </w:r>
    </w:p>
    <w:p w14:paraId="1EE786FA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C.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孔尚任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—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《桃花扇》</w:t>
      </w:r>
    </w:p>
    <w:p w14:paraId="3331EB54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D.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汤显祖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—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《梧桐雨》</w:t>
      </w:r>
    </w:p>
    <w:p w14:paraId="1D1DCC6F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E.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鲁迅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—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《孔乙己》</w:t>
      </w:r>
    </w:p>
    <w:p w14:paraId="1B388CC7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4.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执行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“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三大纪律、八项注意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”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是中国人民解放军纪律的基本内容之一，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“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三大纪律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”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包括（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）。</w:t>
      </w:r>
    </w:p>
    <w:p w14:paraId="637D6896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一切行动听指挥</w:t>
      </w:r>
    </w:p>
    <w:p w14:paraId="5D222878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B.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不拿群众一针一线</w:t>
      </w:r>
    </w:p>
    <w:p w14:paraId="0277659B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C.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拥政爱民，保护群众利益</w:t>
      </w:r>
    </w:p>
    <w:p w14:paraId="39818EE6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D.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一切缴获要归公</w:t>
      </w:r>
    </w:p>
    <w:p w14:paraId="3A53F21D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E.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提高警惕，保守秘密</w:t>
      </w:r>
    </w:p>
    <w:p w14:paraId="417C03DF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5.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下列属于化学变化的是（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</w:t>
      </w:r>
    </w:p>
    <w:p w14:paraId="4DAD6AD6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冰雪融化</w:t>
      </w:r>
    </w:p>
    <w:p w14:paraId="10E87201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B.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木柴燃烧</w:t>
      </w:r>
    </w:p>
    <w:p w14:paraId="406A572C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C.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瓷碗破碎</w:t>
      </w:r>
    </w:p>
    <w:p w14:paraId="4A9EFF69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D.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榨取果汁</w:t>
      </w:r>
    </w:p>
    <w:p w14:paraId="50B94379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lastRenderedPageBreak/>
        <w:t>E.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炸药爆炸</w:t>
      </w:r>
    </w:p>
    <w:p w14:paraId="6E5E5B1C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b/>
          <w:bCs/>
          <w:color w:val="000000" w:themeColor="text1"/>
          <w:kern w:val="0"/>
          <w:sz w:val="28"/>
          <w:szCs w:val="28"/>
        </w:rPr>
        <w:t>（三）判断题</w:t>
      </w:r>
    </w:p>
    <w:p w14:paraId="34DA3F6D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物质世界的静止是绝对的，而运动是相对的。（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</w:t>
      </w:r>
    </w:p>
    <w:p w14:paraId="33C014FC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2.“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姑苏城外寒山寺，夜半钟声到客船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”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中的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“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夜半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”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指的是当天晚上十一点到次日凌晨一点之间。（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</w:t>
      </w:r>
    </w:p>
    <w:p w14:paraId="6AF1DFF6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3.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平等、尊重、公平是处理人际关系的最基本准则。（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</w:t>
      </w:r>
    </w:p>
    <w:p w14:paraId="5C29C718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4.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保卫祖国、抵抗侵略是中华人民共和国每一个公民的神圣职责。依照法律服兵役和参加民兵组织是中华人民共和国公民的光荣义务。（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</w:t>
      </w:r>
    </w:p>
    <w:p w14:paraId="49C7BEC2" w14:textId="77777777" w:rsidR="004757DF" w:rsidRPr="00192ADC" w:rsidRDefault="004757DF" w:rsidP="00192ADC">
      <w:pPr>
        <w:widowControl/>
        <w:shd w:val="clear" w:color="auto" w:fill="FFFFFF"/>
        <w:spacing w:line="500" w:lineRule="exact"/>
        <w:ind w:firstLine="560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5.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正常的空气主要成分是氮气、氧气，还含有少量的二氧化碳和水蒸气，其它成分稀有气体均为有害气体。（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 xml:space="preserve"> </w:t>
      </w:r>
      <w:r w:rsidRPr="00192ADC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）</w:t>
      </w:r>
    </w:p>
    <w:p w14:paraId="5D08E5AF" w14:textId="7AA719C5" w:rsidR="00E57E0A" w:rsidRPr="00192ADC" w:rsidRDefault="00E57E0A" w:rsidP="00192ADC">
      <w:pPr>
        <w:spacing w:line="500" w:lineRule="exact"/>
        <w:rPr>
          <w:color w:val="000000" w:themeColor="text1"/>
        </w:rPr>
      </w:pPr>
    </w:p>
    <w:sectPr w:rsidR="00E57E0A" w:rsidRPr="00192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29"/>
    <w:rsid w:val="00192ADC"/>
    <w:rsid w:val="00213E39"/>
    <w:rsid w:val="004757DF"/>
    <w:rsid w:val="005F4229"/>
    <w:rsid w:val="00E5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EF04"/>
  <w15:chartTrackingRefBased/>
  <w15:docId w15:val="{B9E72C25-6582-48CB-B3B3-875842D5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13E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13E3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213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213E39"/>
  </w:style>
  <w:style w:type="character" w:customStyle="1" w:styleId="artiupdate">
    <w:name w:val="arti_update"/>
    <w:basedOn w:val="a0"/>
    <w:rsid w:val="00213E39"/>
  </w:style>
  <w:style w:type="character" w:customStyle="1" w:styleId="artiviews">
    <w:name w:val="arti_views"/>
    <w:basedOn w:val="a0"/>
    <w:rsid w:val="00213E39"/>
  </w:style>
  <w:style w:type="character" w:customStyle="1" w:styleId="wpvisitcount">
    <w:name w:val="wp_visitcount"/>
    <w:basedOn w:val="a0"/>
    <w:rsid w:val="00213E39"/>
  </w:style>
  <w:style w:type="paragraph" w:styleId="a3">
    <w:name w:val="Normal (Web)"/>
    <w:basedOn w:val="a"/>
    <w:uiPriority w:val="99"/>
    <w:semiHidden/>
    <w:unhideWhenUsed/>
    <w:rsid w:val="00213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5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张珣</dc:creator>
  <cp:keywords/>
  <dc:description/>
  <cp:lastModifiedBy>张珣</cp:lastModifiedBy>
  <cp:revision>5</cp:revision>
  <dcterms:created xsi:type="dcterms:W3CDTF">2024-03-11T09:02:00Z</dcterms:created>
  <dcterms:modified xsi:type="dcterms:W3CDTF">2024-03-15T09:21:00Z</dcterms:modified>
</cp:coreProperties>
</file>